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109" w:rsidRPr="00311EF6" w:rsidRDefault="00273109" w:rsidP="00273109">
      <w:pPr>
        <w:shd w:val="clear" w:color="auto" w:fill="FFFFFF"/>
        <w:spacing w:after="0" w:line="240" w:lineRule="auto"/>
        <w:contextualSpacing/>
        <w:textAlignment w:val="baseline"/>
        <w:outlineLvl w:val="0"/>
        <w:rPr>
          <w:rFonts w:ascii="Times New Roman" w:hAnsi="Times New Roman"/>
          <w:kern w:val="36"/>
          <w:sz w:val="24"/>
          <w:szCs w:val="24"/>
        </w:rPr>
      </w:pPr>
      <w:r w:rsidRPr="00311EF6">
        <w:rPr>
          <w:rFonts w:ascii="Times New Roman" w:hAnsi="Times New Roman"/>
          <w:b/>
          <w:bCs/>
          <w:kern w:val="36"/>
          <w:sz w:val="24"/>
          <w:szCs w:val="24"/>
          <w:bdr w:val="none" w:sz="0" w:space="0" w:color="auto" w:frame="1"/>
        </w:rPr>
        <w:t>Minor Approval Process</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Phase I: Program Proposal</w:t>
      </w:r>
      <w:r>
        <w:rPr>
          <w:rFonts w:ascii="Times New Roman" w:hAnsi="Times New Roman"/>
          <w:sz w:val="24"/>
          <w:szCs w:val="24"/>
        </w:rPr>
        <w:t xml:space="preserve"> Development</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New minor proposals begin in an academic unit of the campus, i.e., from a department</w:t>
      </w:r>
      <w:r>
        <w:rPr>
          <w:rFonts w:ascii="Times New Roman" w:hAnsi="Times New Roman"/>
          <w:sz w:val="24"/>
          <w:szCs w:val="24"/>
        </w:rPr>
        <w:t xml:space="preserve"> or program, with thoughtful consideration of the rationale, need, and demand for the minor, and whether it is consistent with the mission of the Department, School, and College</w:t>
      </w:r>
      <w:r w:rsidRPr="00311EF6">
        <w:rPr>
          <w:rFonts w:ascii="Times New Roman" w:hAnsi="Times New Roman"/>
          <w:sz w:val="24"/>
          <w:szCs w:val="24"/>
        </w:rPr>
        <w:t>.</w:t>
      </w:r>
      <w:r>
        <w:rPr>
          <w:rFonts w:ascii="Times New Roman" w:hAnsi="Times New Roman"/>
          <w:sz w:val="24"/>
          <w:szCs w:val="24"/>
        </w:rPr>
        <w:t xml:space="preserve"> Such discussions must take place under the auspices of the departmental curriculum committee (if applicable) and committee of the whole. In the case of interdisciplinary minors, the home department must consult with all departments included in the minor program as well. </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The </w:t>
      </w:r>
      <w:r>
        <w:rPr>
          <w:rFonts w:ascii="Times New Roman" w:hAnsi="Times New Roman"/>
          <w:sz w:val="24"/>
          <w:szCs w:val="24"/>
        </w:rPr>
        <w:t xml:space="preserve">formal program </w:t>
      </w:r>
      <w:r w:rsidRPr="00311EF6">
        <w:rPr>
          <w:rFonts w:ascii="Times New Roman" w:hAnsi="Times New Roman"/>
          <w:sz w:val="24"/>
          <w:szCs w:val="24"/>
        </w:rPr>
        <w:t xml:space="preserve">proposal </w:t>
      </w:r>
      <w:r>
        <w:rPr>
          <w:rFonts w:ascii="Times New Roman" w:hAnsi="Times New Roman"/>
          <w:sz w:val="24"/>
          <w:szCs w:val="24"/>
        </w:rPr>
        <w:t>must</w:t>
      </w:r>
      <w:r w:rsidRPr="00311EF6">
        <w:rPr>
          <w:rFonts w:ascii="Times New Roman" w:hAnsi="Times New Roman"/>
          <w:sz w:val="24"/>
          <w:szCs w:val="24"/>
        </w:rPr>
        <w:t xml:space="preserve"> include </w:t>
      </w:r>
      <w:r>
        <w:rPr>
          <w:rFonts w:ascii="Times New Roman" w:hAnsi="Times New Roman"/>
          <w:sz w:val="24"/>
          <w:szCs w:val="24"/>
        </w:rPr>
        <w:t xml:space="preserve">a brief description of the program that includes </w:t>
      </w:r>
      <w:r w:rsidRPr="00311EF6">
        <w:rPr>
          <w:rFonts w:ascii="Times New Roman" w:hAnsi="Times New Roman"/>
          <w:sz w:val="24"/>
          <w:szCs w:val="24"/>
        </w:rPr>
        <w:t>rationale</w:t>
      </w:r>
      <w:r>
        <w:rPr>
          <w:rFonts w:ascii="Times New Roman" w:hAnsi="Times New Roman"/>
          <w:sz w:val="24"/>
          <w:szCs w:val="24"/>
        </w:rPr>
        <w:t xml:space="preserve">, </w:t>
      </w:r>
      <w:r w:rsidRPr="00311EF6">
        <w:rPr>
          <w:rFonts w:ascii="Times New Roman" w:hAnsi="Times New Roman"/>
          <w:sz w:val="24"/>
          <w:szCs w:val="24"/>
        </w:rPr>
        <w:t>need</w:t>
      </w:r>
      <w:r>
        <w:rPr>
          <w:rFonts w:ascii="Times New Roman" w:hAnsi="Times New Roman"/>
          <w:sz w:val="24"/>
          <w:szCs w:val="24"/>
        </w:rPr>
        <w:t xml:space="preserve">, and </w:t>
      </w:r>
      <w:r w:rsidRPr="00311EF6">
        <w:rPr>
          <w:rFonts w:ascii="Times New Roman" w:hAnsi="Times New Roman"/>
          <w:sz w:val="24"/>
          <w:szCs w:val="24"/>
        </w:rPr>
        <w:t xml:space="preserve">demand for </w:t>
      </w:r>
      <w:r>
        <w:rPr>
          <w:rFonts w:ascii="Times New Roman" w:hAnsi="Times New Roman"/>
          <w:sz w:val="24"/>
          <w:szCs w:val="24"/>
        </w:rPr>
        <w:t>it</w:t>
      </w:r>
      <w:r w:rsidRPr="00311EF6">
        <w:rPr>
          <w:rFonts w:ascii="Times New Roman" w:hAnsi="Times New Roman"/>
          <w:sz w:val="24"/>
          <w:szCs w:val="24"/>
        </w:rPr>
        <w:t>.</w:t>
      </w:r>
      <w:r>
        <w:rPr>
          <w:rFonts w:ascii="Times New Roman" w:hAnsi="Times New Roman"/>
          <w:sz w:val="24"/>
          <w:szCs w:val="24"/>
        </w:rPr>
        <w:t xml:space="preserve"> The proposal must also include </w:t>
      </w:r>
      <w:r w:rsidRPr="00311EF6">
        <w:rPr>
          <w:rFonts w:ascii="Times New Roman" w:hAnsi="Times New Roman"/>
          <w:sz w:val="24"/>
          <w:szCs w:val="24"/>
        </w:rPr>
        <w:t xml:space="preserve">a detailed outline of the curriculum, </w:t>
      </w:r>
      <w:r>
        <w:rPr>
          <w:rFonts w:ascii="Times New Roman" w:hAnsi="Times New Roman"/>
          <w:sz w:val="24"/>
          <w:szCs w:val="24"/>
        </w:rPr>
        <w:t xml:space="preserve">course syllabi, </w:t>
      </w:r>
      <w:r w:rsidRPr="00311EF6">
        <w:rPr>
          <w:rFonts w:ascii="Times New Roman" w:hAnsi="Times New Roman"/>
          <w:sz w:val="24"/>
          <w:szCs w:val="24"/>
        </w:rPr>
        <w:t xml:space="preserve">and any needed resources </w:t>
      </w:r>
      <w:r>
        <w:rPr>
          <w:rFonts w:ascii="Times New Roman" w:hAnsi="Times New Roman"/>
          <w:sz w:val="24"/>
          <w:szCs w:val="24"/>
        </w:rPr>
        <w:t xml:space="preserve">from all units involved </w:t>
      </w:r>
      <w:r w:rsidRPr="00311EF6">
        <w:rPr>
          <w:rFonts w:ascii="Times New Roman" w:hAnsi="Times New Roman"/>
          <w:sz w:val="24"/>
          <w:szCs w:val="24"/>
        </w:rPr>
        <w:t>such as:</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1.      </w:t>
      </w:r>
      <w:proofErr w:type="gramStart"/>
      <w:r w:rsidRPr="00311EF6">
        <w:rPr>
          <w:rFonts w:ascii="Times New Roman" w:hAnsi="Times New Roman"/>
          <w:sz w:val="24"/>
          <w:szCs w:val="24"/>
        </w:rPr>
        <w:t>faculty</w:t>
      </w:r>
      <w:proofErr w:type="gramEnd"/>
      <w:r w:rsidRPr="00311EF6">
        <w:rPr>
          <w:rFonts w:ascii="Times New Roman" w:hAnsi="Times New Roman"/>
          <w:sz w:val="24"/>
          <w:szCs w:val="24"/>
        </w:rPr>
        <w:t xml:space="preserve"> and support of instruction</w:t>
      </w:r>
      <w:r>
        <w:rPr>
          <w:rFonts w:ascii="Times New Roman" w:hAnsi="Times New Roman"/>
          <w:sz w:val="24"/>
          <w:szCs w:val="24"/>
        </w:rPr>
        <w:t>,</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2.      </w:t>
      </w:r>
      <w:proofErr w:type="gramStart"/>
      <w:r w:rsidRPr="00311EF6">
        <w:rPr>
          <w:rFonts w:ascii="Times New Roman" w:hAnsi="Times New Roman"/>
          <w:sz w:val="24"/>
          <w:szCs w:val="24"/>
        </w:rPr>
        <w:t>library</w:t>
      </w:r>
      <w:proofErr w:type="gramEnd"/>
      <w:r w:rsidRPr="00311EF6">
        <w:rPr>
          <w:rFonts w:ascii="Times New Roman" w:hAnsi="Times New Roman"/>
          <w:sz w:val="24"/>
          <w:szCs w:val="24"/>
        </w:rPr>
        <w:t xml:space="preserve"> resources</w:t>
      </w:r>
      <w:r>
        <w:rPr>
          <w:rFonts w:ascii="Times New Roman" w:hAnsi="Times New Roman"/>
          <w:sz w:val="24"/>
          <w:szCs w:val="24"/>
        </w:rPr>
        <w:t>,</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3.      </w:t>
      </w:r>
      <w:proofErr w:type="gramStart"/>
      <w:r w:rsidRPr="00311EF6">
        <w:rPr>
          <w:rFonts w:ascii="Times New Roman" w:hAnsi="Times New Roman"/>
          <w:sz w:val="24"/>
          <w:szCs w:val="24"/>
        </w:rPr>
        <w:t>equipment</w:t>
      </w:r>
      <w:proofErr w:type="gramEnd"/>
      <w:r w:rsidRPr="00311EF6">
        <w:rPr>
          <w:rFonts w:ascii="Times New Roman" w:hAnsi="Times New Roman"/>
          <w:sz w:val="24"/>
          <w:szCs w:val="24"/>
        </w:rPr>
        <w:t>, laboratory support, computer support</w:t>
      </w:r>
      <w:r>
        <w:rPr>
          <w:rFonts w:ascii="Times New Roman" w:hAnsi="Times New Roman"/>
          <w:sz w:val="24"/>
          <w:szCs w:val="24"/>
        </w:rPr>
        <w:t>,</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4.      </w:t>
      </w:r>
      <w:proofErr w:type="gramStart"/>
      <w:r w:rsidRPr="00311EF6">
        <w:rPr>
          <w:rFonts w:ascii="Times New Roman" w:hAnsi="Times New Roman"/>
          <w:sz w:val="24"/>
          <w:szCs w:val="24"/>
        </w:rPr>
        <w:t>facilities</w:t>
      </w:r>
      <w:proofErr w:type="gramEnd"/>
      <w:r>
        <w:rPr>
          <w:rFonts w:ascii="Times New Roman" w:hAnsi="Times New Roman"/>
          <w:sz w:val="24"/>
          <w:szCs w:val="24"/>
        </w:rPr>
        <w:t>.</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The formal program proposal must undergo department-level review (again, by the departmental curriculum committee, if applicable, and committee of the whole) determining whether the proposed minor is consistent with the mission of the Department, School, and College. The program proposal along with the New Minor Approval or Change in Minor form must then be signed by the department Chairperson. In the case of interdisciplinary minors, all departments included in the minor program must review the proposal (by the departmental curriculum committee, if applicable, and committee of the whole). Documentation of approval (signature of departmental Chairpersons or confirmation email) must be appended to the program proposal. Minors that are not interdisciplinary but include a course(s) from a department(s) other than the department which is proposing the minor must be reviewed by the department(s) in which the specific course(s) is housed.</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Phase II: </w:t>
      </w:r>
      <w:r>
        <w:rPr>
          <w:rFonts w:ascii="Times New Roman" w:hAnsi="Times New Roman"/>
          <w:sz w:val="24"/>
          <w:szCs w:val="24"/>
        </w:rPr>
        <w:t xml:space="preserve">Preliminary </w:t>
      </w:r>
      <w:r w:rsidRPr="00311EF6">
        <w:rPr>
          <w:rFonts w:ascii="Times New Roman" w:hAnsi="Times New Roman"/>
          <w:sz w:val="24"/>
          <w:szCs w:val="24"/>
        </w:rPr>
        <w:t>Review by Dean</w:t>
      </w:r>
      <w:r>
        <w:rPr>
          <w:rFonts w:ascii="Times New Roman" w:hAnsi="Times New Roman"/>
          <w:sz w:val="24"/>
          <w:szCs w:val="24"/>
        </w:rPr>
        <w:t>(s)</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T</w:t>
      </w:r>
      <w:r w:rsidRPr="00311EF6">
        <w:rPr>
          <w:rFonts w:ascii="Times New Roman" w:hAnsi="Times New Roman"/>
          <w:sz w:val="24"/>
          <w:szCs w:val="24"/>
        </w:rPr>
        <w:t xml:space="preserve">he appropriate Dean (or Deans in the case of </w:t>
      </w:r>
      <w:r>
        <w:rPr>
          <w:rFonts w:ascii="Times New Roman" w:hAnsi="Times New Roman"/>
          <w:sz w:val="24"/>
          <w:szCs w:val="24"/>
        </w:rPr>
        <w:t>inter</w:t>
      </w:r>
      <w:r w:rsidRPr="00311EF6">
        <w:rPr>
          <w:rFonts w:ascii="Times New Roman" w:hAnsi="Times New Roman"/>
          <w:sz w:val="24"/>
          <w:szCs w:val="24"/>
        </w:rPr>
        <w:t xml:space="preserve">disciplinary minors) </w:t>
      </w:r>
      <w:r>
        <w:rPr>
          <w:rFonts w:ascii="Times New Roman" w:hAnsi="Times New Roman"/>
          <w:sz w:val="24"/>
          <w:szCs w:val="24"/>
        </w:rPr>
        <w:t xml:space="preserve">must conduct a preliminary </w:t>
      </w:r>
      <w:r w:rsidRPr="00311EF6">
        <w:rPr>
          <w:rFonts w:ascii="Times New Roman" w:hAnsi="Times New Roman"/>
          <w:sz w:val="24"/>
          <w:szCs w:val="24"/>
        </w:rPr>
        <w:t xml:space="preserve">review </w:t>
      </w:r>
      <w:r>
        <w:rPr>
          <w:rFonts w:ascii="Times New Roman" w:hAnsi="Times New Roman"/>
          <w:sz w:val="24"/>
          <w:szCs w:val="24"/>
        </w:rPr>
        <w:t xml:space="preserve">of the </w:t>
      </w:r>
      <w:r w:rsidRPr="00311EF6">
        <w:rPr>
          <w:rFonts w:ascii="Times New Roman" w:hAnsi="Times New Roman"/>
          <w:sz w:val="24"/>
          <w:szCs w:val="24"/>
        </w:rPr>
        <w:t xml:space="preserve">proposal, considering whether the minor is consistent with the mission of the </w:t>
      </w:r>
      <w:r>
        <w:rPr>
          <w:rFonts w:ascii="Times New Roman" w:hAnsi="Times New Roman"/>
          <w:sz w:val="24"/>
          <w:szCs w:val="24"/>
        </w:rPr>
        <w:t>School(s) and C</w:t>
      </w:r>
      <w:r w:rsidRPr="00311EF6">
        <w:rPr>
          <w:rFonts w:ascii="Times New Roman" w:hAnsi="Times New Roman"/>
          <w:sz w:val="24"/>
          <w:szCs w:val="24"/>
        </w:rPr>
        <w:t xml:space="preserve">ollege and can be </w:t>
      </w:r>
      <w:r>
        <w:rPr>
          <w:rFonts w:ascii="Times New Roman" w:hAnsi="Times New Roman"/>
          <w:sz w:val="24"/>
          <w:szCs w:val="24"/>
        </w:rPr>
        <w:t>adequately</w:t>
      </w:r>
      <w:r w:rsidRPr="00311EF6">
        <w:rPr>
          <w:rFonts w:ascii="Times New Roman" w:hAnsi="Times New Roman"/>
          <w:sz w:val="24"/>
          <w:szCs w:val="24"/>
        </w:rPr>
        <w:t xml:space="preserve"> supported with resources. </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Phase </w:t>
      </w:r>
      <w:r>
        <w:rPr>
          <w:rFonts w:ascii="Times New Roman" w:hAnsi="Times New Roman"/>
          <w:sz w:val="24"/>
          <w:szCs w:val="24"/>
        </w:rPr>
        <w:t>III</w:t>
      </w:r>
      <w:r w:rsidRPr="00311EF6">
        <w:rPr>
          <w:rFonts w:ascii="Times New Roman" w:hAnsi="Times New Roman"/>
          <w:sz w:val="24"/>
          <w:szCs w:val="24"/>
        </w:rPr>
        <w:t>: School Curriculum Committee and Governance</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After the proposal has been approved by all departments contributing courses to it and given preliminary approval by the Dean(s), t</w:t>
      </w:r>
      <w:r w:rsidRPr="00311EF6">
        <w:rPr>
          <w:rFonts w:ascii="Times New Roman" w:hAnsi="Times New Roman"/>
          <w:sz w:val="24"/>
          <w:szCs w:val="24"/>
        </w:rPr>
        <w:t>he proposal is submitted to the</w:t>
      </w:r>
      <w:r>
        <w:rPr>
          <w:rFonts w:ascii="Times New Roman" w:hAnsi="Times New Roman"/>
          <w:sz w:val="24"/>
          <w:szCs w:val="24"/>
        </w:rPr>
        <w:t xml:space="preserve"> </w:t>
      </w:r>
      <w:r w:rsidRPr="00311EF6">
        <w:rPr>
          <w:rFonts w:ascii="Times New Roman" w:hAnsi="Times New Roman"/>
          <w:sz w:val="24"/>
          <w:szCs w:val="24"/>
        </w:rPr>
        <w:t>school curriculum committee</w:t>
      </w:r>
      <w:r>
        <w:rPr>
          <w:rFonts w:ascii="Times New Roman" w:hAnsi="Times New Roman"/>
          <w:sz w:val="24"/>
          <w:szCs w:val="24"/>
        </w:rPr>
        <w:t xml:space="preserve"> of the home department, as well as to the committees of all schools included in the minor program in the case of an interdisciplinary minor</w:t>
      </w:r>
      <w:r w:rsidRPr="00311EF6">
        <w:rPr>
          <w:rFonts w:ascii="Times New Roman" w:hAnsi="Times New Roman"/>
          <w:sz w:val="24"/>
          <w:szCs w:val="24"/>
        </w:rPr>
        <w:t xml:space="preserve">. </w:t>
      </w:r>
      <w:r>
        <w:rPr>
          <w:rFonts w:ascii="Times New Roman" w:hAnsi="Times New Roman"/>
          <w:sz w:val="24"/>
          <w:szCs w:val="24"/>
        </w:rPr>
        <w:t xml:space="preserve">The role of the school curriculum committee(s) is to ensure that all procedures have been followed in the approval process and that the proposed minor is consistent with the mission of the School and College. </w:t>
      </w:r>
      <w:r w:rsidRPr="00311EF6">
        <w:rPr>
          <w:rFonts w:ascii="Times New Roman" w:hAnsi="Times New Roman"/>
          <w:sz w:val="24"/>
          <w:szCs w:val="24"/>
        </w:rPr>
        <w:t>If recommended by the school committee</w:t>
      </w:r>
      <w:r>
        <w:rPr>
          <w:rFonts w:ascii="Times New Roman" w:hAnsi="Times New Roman"/>
          <w:sz w:val="24"/>
          <w:szCs w:val="24"/>
        </w:rPr>
        <w:t>(s)</w:t>
      </w:r>
      <w:r w:rsidRPr="00311EF6">
        <w:rPr>
          <w:rFonts w:ascii="Times New Roman" w:hAnsi="Times New Roman"/>
          <w:sz w:val="24"/>
          <w:szCs w:val="24"/>
        </w:rPr>
        <w:t xml:space="preserve">, </w:t>
      </w:r>
      <w:r>
        <w:rPr>
          <w:rFonts w:ascii="Times New Roman" w:hAnsi="Times New Roman"/>
          <w:sz w:val="24"/>
          <w:szCs w:val="24"/>
        </w:rPr>
        <w:t xml:space="preserve">the minor is resubmitted to the relevant Dean(s) for final approval. After the relevant Dean(s) have approved the proposed minor, the proposal is submitted to the </w:t>
      </w:r>
      <w:r>
        <w:rPr>
          <w:rFonts w:ascii="Times New Roman" w:hAnsi="Times New Roman"/>
          <w:sz w:val="24"/>
          <w:szCs w:val="24"/>
        </w:rPr>
        <w:lastRenderedPageBreak/>
        <w:t xml:space="preserve">College’s </w:t>
      </w:r>
      <w:r w:rsidRPr="00311EF6">
        <w:rPr>
          <w:rFonts w:ascii="Times New Roman" w:hAnsi="Times New Roman"/>
          <w:sz w:val="24"/>
          <w:szCs w:val="24"/>
        </w:rPr>
        <w:t xml:space="preserve">Steering Committee to be forwarded to the Committee on Academic Programs </w:t>
      </w:r>
      <w:r>
        <w:rPr>
          <w:rFonts w:ascii="Times New Roman" w:hAnsi="Times New Roman"/>
          <w:sz w:val="24"/>
          <w:szCs w:val="24"/>
        </w:rPr>
        <w:t xml:space="preserve">(CAP) </w:t>
      </w:r>
      <w:r w:rsidRPr="00311EF6">
        <w:rPr>
          <w:rFonts w:ascii="Times New Roman" w:hAnsi="Times New Roman"/>
          <w:sz w:val="24"/>
          <w:szCs w:val="24"/>
        </w:rPr>
        <w:t>for its review and recommendation, according to the steps of the Governance Process.</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 xml:space="preserve">Phase </w:t>
      </w:r>
      <w:r>
        <w:rPr>
          <w:rFonts w:ascii="Times New Roman" w:hAnsi="Times New Roman"/>
          <w:sz w:val="24"/>
          <w:szCs w:val="24"/>
        </w:rPr>
        <w:t>I</w:t>
      </w:r>
      <w:r w:rsidRPr="00311EF6">
        <w:rPr>
          <w:rFonts w:ascii="Times New Roman" w:hAnsi="Times New Roman"/>
          <w:sz w:val="24"/>
          <w:szCs w:val="24"/>
        </w:rPr>
        <w:t>V: Final Approval</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On</w:t>
      </w:r>
      <w:r w:rsidRPr="00311EF6">
        <w:rPr>
          <w:rFonts w:ascii="Times New Roman" w:hAnsi="Times New Roman"/>
          <w:sz w:val="24"/>
          <w:szCs w:val="24"/>
        </w:rPr>
        <w:t xml:space="preserve"> completion of the Governance Process, the </w:t>
      </w:r>
      <w:r>
        <w:rPr>
          <w:rFonts w:ascii="Times New Roman" w:hAnsi="Times New Roman"/>
          <w:sz w:val="24"/>
          <w:szCs w:val="24"/>
        </w:rPr>
        <w:t>P</w:t>
      </w:r>
      <w:r w:rsidRPr="00311EF6">
        <w:rPr>
          <w:rFonts w:ascii="Times New Roman" w:hAnsi="Times New Roman"/>
          <w:sz w:val="24"/>
          <w:szCs w:val="24"/>
        </w:rPr>
        <w:t xml:space="preserve">rovost will grant final approval of the minor ensuring that it is consistent with the mission of the </w:t>
      </w:r>
      <w:r>
        <w:rPr>
          <w:rFonts w:ascii="Times New Roman" w:hAnsi="Times New Roman"/>
          <w:sz w:val="24"/>
          <w:szCs w:val="24"/>
        </w:rPr>
        <w:t>C</w:t>
      </w:r>
      <w:r w:rsidRPr="00311EF6">
        <w:rPr>
          <w:rFonts w:ascii="Times New Roman" w:hAnsi="Times New Roman"/>
          <w:sz w:val="24"/>
          <w:szCs w:val="24"/>
        </w:rPr>
        <w:t xml:space="preserve">ollege and can be </w:t>
      </w:r>
      <w:r>
        <w:rPr>
          <w:rFonts w:ascii="Times New Roman" w:hAnsi="Times New Roman"/>
          <w:sz w:val="24"/>
          <w:szCs w:val="24"/>
        </w:rPr>
        <w:t xml:space="preserve">adequately </w:t>
      </w:r>
      <w:r w:rsidRPr="00311EF6">
        <w:rPr>
          <w:rFonts w:ascii="Times New Roman" w:hAnsi="Times New Roman"/>
          <w:sz w:val="24"/>
          <w:szCs w:val="24"/>
        </w:rPr>
        <w:t>supported with resources. Upon approval, the Academic Affairs Committee of the Board of Trustees is notified.</w:t>
      </w:r>
    </w:p>
    <w:p w:rsidR="00273109" w:rsidRPr="00311EF6" w:rsidRDefault="00273109" w:rsidP="00273109">
      <w:pPr>
        <w:spacing w:before="225" w:after="225" w:line="240" w:lineRule="auto"/>
        <w:contextualSpacing/>
        <w:rPr>
          <w:rFonts w:ascii="Times New Roman" w:hAnsi="Times New Roman"/>
          <w:sz w:val="24"/>
          <w:szCs w:val="24"/>
        </w:rPr>
      </w:pPr>
      <w:r>
        <w:rPr>
          <w:rFonts w:ascii="Times New Roman" w:hAnsi="Times New Roman"/>
          <w:sz w:val="24"/>
          <w:szCs w:val="24"/>
        </w:rPr>
        <w:pict>
          <v:rect id="_x0000_i1025" style="width:0;height:.75pt" o:hralign="center" o:hrstd="t" o:hrnoshade="t" o:hr="t" fillcolor="#293f6f" stroked="f"/>
        </w:pic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r w:rsidRPr="00311EF6">
        <w:rPr>
          <w:rFonts w:ascii="Times New Roman" w:hAnsi="Times New Roman"/>
          <w:sz w:val="24"/>
          <w:szCs w:val="24"/>
        </w:rPr>
        <w:t>Recommended by CAP: 2001</w:t>
      </w:r>
      <w:r w:rsidRPr="00311EF6">
        <w:rPr>
          <w:rFonts w:ascii="Times New Roman" w:hAnsi="Times New Roman"/>
          <w:sz w:val="24"/>
          <w:szCs w:val="24"/>
        </w:rPr>
        <w:br/>
        <w:t>Approved by Board of Trustees: 3/7/02</w:t>
      </w:r>
      <w:r w:rsidRPr="00311EF6">
        <w:rPr>
          <w:rFonts w:ascii="Times New Roman" w:hAnsi="Times New Roman"/>
          <w:sz w:val="24"/>
          <w:szCs w:val="24"/>
        </w:rPr>
        <w:br/>
        <w:t>Revised by Steering: 1/27/06</w:t>
      </w:r>
    </w:p>
    <w:p w:rsidR="00273109"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Revised by CAP: October 2014</w:t>
      </w:r>
    </w:p>
    <w:p w:rsidR="00273109" w:rsidRPr="00311EF6" w:rsidRDefault="00273109" w:rsidP="00273109">
      <w:pPr>
        <w:shd w:val="clear" w:color="auto" w:fill="FFFFFF"/>
        <w:spacing w:after="300" w:line="240" w:lineRule="auto"/>
        <w:contextualSpacing/>
        <w:textAlignment w:val="baseline"/>
        <w:rPr>
          <w:rFonts w:ascii="Times New Roman" w:hAnsi="Times New Roman"/>
          <w:sz w:val="24"/>
          <w:szCs w:val="24"/>
        </w:rPr>
      </w:pPr>
      <w:r>
        <w:rPr>
          <w:rFonts w:ascii="Times New Roman" w:hAnsi="Times New Roman"/>
          <w:sz w:val="24"/>
          <w:szCs w:val="24"/>
        </w:rPr>
        <w:t>Re-revised by CAP, 10/22/14 and 11/12/14</w:t>
      </w:r>
    </w:p>
    <w:p w:rsidR="00302C36" w:rsidRPr="00273109" w:rsidRDefault="00302C36" w:rsidP="00273109">
      <w:bookmarkStart w:id="0" w:name="_GoBack"/>
      <w:bookmarkEnd w:id="0"/>
    </w:p>
    <w:sectPr w:rsidR="00302C36" w:rsidRPr="00273109" w:rsidSect="00302C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AC"/>
    <w:rsid w:val="0000785B"/>
    <w:rsid w:val="00007A88"/>
    <w:rsid w:val="00044237"/>
    <w:rsid w:val="00097F29"/>
    <w:rsid w:val="000D4C05"/>
    <w:rsid w:val="00117326"/>
    <w:rsid w:val="00123AAB"/>
    <w:rsid w:val="001B6D5D"/>
    <w:rsid w:val="001C2367"/>
    <w:rsid w:val="001F19F3"/>
    <w:rsid w:val="0023434C"/>
    <w:rsid w:val="00273109"/>
    <w:rsid w:val="002804AA"/>
    <w:rsid w:val="00296531"/>
    <w:rsid w:val="002B4C5B"/>
    <w:rsid w:val="002B4E0D"/>
    <w:rsid w:val="00302C36"/>
    <w:rsid w:val="003A305A"/>
    <w:rsid w:val="00405C80"/>
    <w:rsid w:val="00434C01"/>
    <w:rsid w:val="004B21FE"/>
    <w:rsid w:val="0053153C"/>
    <w:rsid w:val="0056022E"/>
    <w:rsid w:val="005A370D"/>
    <w:rsid w:val="005B060A"/>
    <w:rsid w:val="006940A8"/>
    <w:rsid w:val="006B3AA2"/>
    <w:rsid w:val="0072235C"/>
    <w:rsid w:val="00775AE7"/>
    <w:rsid w:val="007B43BC"/>
    <w:rsid w:val="007C586F"/>
    <w:rsid w:val="00801DC2"/>
    <w:rsid w:val="008A3772"/>
    <w:rsid w:val="0097636A"/>
    <w:rsid w:val="00986552"/>
    <w:rsid w:val="00986789"/>
    <w:rsid w:val="009A5615"/>
    <w:rsid w:val="00A33FB0"/>
    <w:rsid w:val="00AB6316"/>
    <w:rsid w:val="00AE44A1"/>
    <w:rsid w:val="00AE68B7"/>
    <w:rsid w:val="00B312F3"/>
    <w:rsid w:val="00B82204"/>
    <w:rsid w:val="00B924D9"/>
    <w:rsid w:val="00C44341"/>
    <w:rsid w:val="00C47DF0"/>
    <w:rsid w:val="00C62C6B"/>
    <w:rsid w:val="00C62E24"/>
    <w:rsid w:val="00C73F27"/>
    <w:rsid w:val="00C85D8E"/>
    <w:rsid w:val="00CA0C97"/>
    <w:rsid w:val="00CC03DE"/>
    <w:rsid w:val="00CE2088"/>
    <w:rsid w:val="00D2628B"/>
    <w:rsid w:val="00D75041"/>
    <w:rsid w:val="00DD3476"/>
    <w:rsid w:val="00E93BF9"/>
    <w:rsid w:val="00EA4375"/>
    <w:rsid w:val="00EB48AC"/>
    <w:rsid w:val="00F042F5"/>
    <w:rsid w:val="00F6325B"/>
    <w:rsid w:val="00F669FA"/>
    <w:rsid w:val="00F90640"/>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C58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rsid w:val="00B82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3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3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5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C586F"/>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rsid w:val="00B8220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63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3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F0A41-84B9-4F0E-96EC-3CE88DB82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TCNJ</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College of New Jersey</dc:creator>
  <cp:lastModifiedBy>The College of New Jersey</cp:lastModifiedBy>
  <cp:revision>2</cp:revision>
  <cp:lastPrinted>2015-01-13T22:29:00Z</cp:lastPrinted>
  <dcterms:created xsi:type="dcterms:W3CDTF">2015-01-23T20:47:00Z</dcterms:created>
  <dcterms:modified xsi:type="dcterms:W3CDTF">2015-01-23T20:47:00Z</dcterms:modified>
</cp:coreProperties>
</file>